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DE" w:rsidRDefault="007F62DE" w:rsidP="007F62DE">
      <w:pPr>
        <w:pStyle w:val="StandardWeb"/>
        <w:spacing w:line="450" w:lineRule="atLeast"/>
        <w:rPr>
          <w:rFonts w:ascii="Arial" w:hAnsi="Arial" w:cs="Arial"/>
          <w:b/>
          <w:bCs/>
          <w:color w:val="334980"/>
          <w:sz w:val="33"/>
          <w:szCs w:val="33"/>
        </w:rPr>
      </w:pPr>
      <w:r>
        <w:rPr>
          <w:rFonts w:ascii="Arial" w:hAnsi="Arial" w:cs="Arial"/>
          <w:b/>
          <w:bCs/>
          <w:color w:val="334980"/>
          <w:sz w:val="33"/>
          <w:szCs w:val="33"/>
        </w:rPr>
        <w:t>Gesetze &amp; Traktorvorschriften</w:t>
      </w:r>
      <w:r>
        <w:rPr>
          <w:rFonts w:ascii="Arial" w:hAnsi="Arial" w:cs="Arial"/>
          <w:b/>
          <w:bCs/>
          <w:color w:val="334980"/>
          <w:sz w:val="33"/>
          <w:szCs w:val="33"/>
        </w:rPr>
        <w:br/>
      </w:r>
      <w:r>
        <w:rPr>
          <w:rStyle w:val="unteruebereschrift1"/>
        </w:rPr>
        <w:t>für Oldtimer Traktoren</w:t>
      </w:r>
    </w:p>
    <w:p w:rsidR="007F62DE" w:rsidRDefault="007F62DE" w:rsidP="007F62DE">
      <w:pPr>
        <w:pStyle w:val="uegalerie"/>
      </w:pPr>
      <w:r>
        <w:t>Mit welcher Lenkerberechtigung darf man einen Traktor lenken?</w:t>
      </w:r>
      <w:r>
        <w:br/>
      </w:r>
      <w:r>
        <w:rPr>
          <w:color w:val="666666"/>
          <w:sz w:val="18"/>
          <w:szCs w:val="18"/>
        </w:rPr>
        <w:br/>
      </w:r>
      <w:r>
        <w:rPr>
          <w:rStyle w:val="fliestextfett1"/>
          <w:b/>
          <w:bCs/>
        </w:rPr>
        <w:t>Führerschein Klasse F:</w:t>
      </w:r>
      <w:r>
        <w:rPr>
          <w:color w:val="666666"/>
          <w:sz w:val="18"/>
          <w:szCs w:val="18"/>
        </w:rPr>
        <w:br/>
      </w:r>
      <w:r>
        <w:rPr>
          <w:rStyle w:val="fliestext1"/>
          <w:b w:val="0"/>
          <w:bCs w:val="0"/>
        </w:rPr>
        <w:t>Berechtigt das Lenken einer Zugmaschine und selbstfahrenden Arbeitsmaschinen mit allen Anhängern bis zu einer Bauartgeschwindigkeit von maximal 50 km/h.</w:t>
      </w:r>
    </w:p>
    <w:p w:rsidR="007F62DE" w:rsidRDefault="007F62DE" w:rsidP="007F62DE">
      <w:pPr>
        <w:pStyle w:val="fliestext"/>
      </w:pPr>
      <w:r>
        <w:t>Diesen Führerschein kann man bereits mit 16 Jahren erlangen.</w:t>
      </w:r>
    </w:p>
    <w:p w:rsidR="007F62DE" w:rsidRDefault="007F62DE" w:rsidP="007F62DE">
      <w:pPr>
        <w:pStyle w:val="fliestext"/>
      </w:pPr>
      <w:r>
        <w:rPr>
          <w:rStyle w:val="fliestextfett1"/>
        </w:rPr>
        <w:t>Führerschein Klasse B:</w:t>
      </w:r>
      <w:r>
        <w:br/>
        <w:t>Berechtigt zum Lenken von Zugmaschinen und einem Anhänger bis zu einem höchst zulässigen Gesamtgewicht von maximal 3500 kg beider Fahrzeuge.</w:t>
      </w:r>
    </w:p>
    <w:p w:rsidR="007F62DE" w:rsidRDefault="007F62DE" w:rsidP="007F62DE">
      <w:pPr>
        <w:pStyle w:val="fliestext"/>
      </w:pPr>
      <w:r>
        <w:rPr>
          <w:rStyle w:val="fliestextfett1"/>
        </w:rPr>
        <w:t>Führerschein Klasse C1:</w:t>
      </w:r>
      <w:r>
        <w:br/>
        <w:t>Berechtigt das Lenken von Zugmaschinen mit einer Bauartgeschwindigkeit von mehr als 50 km/h und einem Anhänger bis zu einem höchst zulässigen Gesamtgewicht von 7500 kg beider Fahrzeuge.</w:t>
      </w:r>
    </w:p>
    <w:p w:rsidR="007F62DE" w:rsidRDefault="007F62DE" w:rsidP="007F62DE">
      <w:pPr>
        <w:pStyle w:val="fliestext"/>
      </w:pPr>
      <w:r>
        <w:rPr>
          <w:rStyle w:val="fliestextfett1"/>
        </w:rPr>
        <w:t>Führerschein Klasse C:</w:t>
      </w:r>
      <w:r>
        <w:br/>
        <w:t>Berechtigt das Lenken von Zugmaschinen mit einer Bauartgeschwindigkeit von mehr als 50 km/h sowie selbstfahrenden Arbeitsmaschinen und mit allen Anhängern.</w:t>
      </w:r>
      <w:r>
        <w:br/>
      </w:r>
      <w:r>
        <w:br/>
      </w:r>
      <w:r>
        <w:rPr>
          <w:b/>
          <w:bCs/>
          <w:color w:val="999999"/>
          <w:sz w:val="23"/>
          <w:szCs w:val="23"/>
        </w:rPr>
        <w:br/>
      </w:r>
      <w:r>
        <w:rPr>
          <w:rStyle w:val="uegalerie2"/>
        </w:rPr>
        <w:t>Bauartgeschwindigkeiten von Traktoren</w:t>
      </w:r>
    </w:p>
    <w:p w:rsidR="007F62DE" w:rsidRDefault="007F62DE" w:rsidP="007F62DE">
      <w:pPr>
        <w:pStyle w:val="fliestext"/>
      </w:pPr>
      <w:r>
        <w:t xml:space="preserve">Traktoren, Motorkarren und </w:t>
      </w:r>
      <w:proofErr w:type="spellStart"/>
      <w:r>
        <w:t>selbfahrende</w:t>
      </w:r>
      <w:proofErr w:type="spellEnd"/>
      <w:r>
        <w:t xml:space="preserve"> Arbeitsmaschinen mit einer Bauartgeschwindigkeit von maximal 10 km/h sind von den meisten gesetzlichen Bestimmungen ausgenommen. Diese oben genannten Fahrzeuge müssen eine Bescheinigung der zuständigen Landesregierung besitzen und diese Bescheinigung muss unbedingt mitgeführt werden. Achtung: Für diese Fahrzeuge ist keine Nummerntafel vorgeschrieben, daher besteht auch kein Versicherungsschutz. Unbedingt bei seiner Versicherungsanstalt Erkundigungen einholen. Das Fahrzeug muss mit einer 10 km/h Tafel ausgerüstet sein.</w:t>
      </w:r>
    </w:p>
    <w:p w:rsidR="007F62DE" w:rsidRDefault="007F62DE" w:rsidP="007F62DE">
      <w:pPr>
        <w:pStyle w:val="fliestext"/>
      </w:pPr>
      <w:r>
        <w:t>Traktoren mit einer Bauartgeschwindigkeit bis 25 km/h sind von der sogenannten „</w:t>
      </w:r>
      <w:proofErr w:type="spellStart"/>
      <w:r>
        <w:t>Pickerpflicht</w:t>
      </w:r>
      <w:proofErr w:type="spellEnd"/>
      <w:r>
        <w:t>“ ausgenommen, müssen aber auch verkehrs- und betriebssicher sein. Das liegt in der Eigenverantwortung des Zulassungsbesitzers. Der Traktor muss mit einer 25 km/h-Tafel ausgerüstet sein.</w:t>
      </w:r>
    </w:p>
    <w:p w:rsidR="007F62DE" w:rsidRDefault="007F62DE" w:rsidP="007F62DE">
      <w:pPr>
        <w:pStyle w:val="fliestext"/>
      </w:pPr>
      <w:r>
        <w:t>Traktoren mit einer Bauartgeschwindigkeit von mehr als 25 km/h unterliegen der „</w:t>
      </w:r>
      <w:proofErr w:type="spellStart"/>
      <w:r>
        <w:t>Pickerlpflicht</w:t>
      </w:r>
      <w:proofErr w:type="spellEnd"/>
      <w:r>
        <w:t xml:space="preserve">! und müssen mit einer 30km/h, 40 km/h oder 50 km/h-Tafel gekennzeichnet sein. </w:t>
      </w:r>
    </w:p>
    <w:p w:rsidR="007F62DE" w:rsidRDefault="007F62DE" w:rsidP="007F62DE">
      <w:pPr>
        <w:pStyle w:val="fliestext"/>
      </w:pPr>
      <w:r>
        <w:rPr>
          <w:rStyle w:val="uegalerie2"/>
        </w:rPr>
        <w:t>Was ist beim Fahren mit Traktoren mitzuführen?</w:t>
      </w:r>
      <w:r>
        <w:br/>
      </w:r>
      <w:r>
        <w:br/>
      </w:r>
      <w:r>
        <w:rPr>
          <w:rStyle w:val="fliestextfett1"/>
        </w:rPr>
        <w:t>• Fahrzeugpapiere:</w:t>
      </w:r>
      <w:r>
        <w:t xml:space="preserve"> (Führerschein – Zulassungsschein) nur im Rahmen der Land- und Forstwirtschaft ist man auf Fahrten im Umkreis von 10 km von dieser Vorschrift befreit.</w:t>
      </w:r>
      <w:r>
        <w:br/>
      </w:r>
      <w:r>
        <w:rPr>
          <w:rStyle w:val="fliestextfett1"/>
        </w:rPr>
        <w:t>• Pannendreieck:</w:t>
      </w:r>
      <w:r>
        <w:t xml:space="preserve"> pro Fahrzeug 1 Stück</w:t>
      </w:r>
      <w:r>
        <w:br/>
      </w:r>
      <w:r>
        <w:rPr>
          <w:rStyle w:val="fliestextfett1"/>
        </w:rPr>
        <w:t>• Verbandszeug:</w:t>
      </w:r>
      <w:r>
        <w:t xml:space="preserve"> Achtung Ablaufdatum beachten</w:t>
      </w:r>
      <w:r>
        <w:br/>
      </w:r>
      <w:r>
        <w:rPr>
          <w:rStyle w:val="fliestextfett1"/>
        </w:rPr>
        <w:t>• Warnweste</w:t>
      </w:r>
      <w:r>
        <w:br/>
      </w:r>
      <w:r>
        <w:rPr>
          <w:rStyle w:val="fliestextfett1"/>
        </w:rPr>
        <w:t xml:space="preserve">• </w:t>
      </w:r>
      <w:proofErr w:type="spellStart"/>
      <w:r>
        <w:rPr>
          <w:rStyle w:val="fliestextfett1"/>
        </w:rPr>
        <w:t>Unterlegskeil</w:t>
      </w:r>
      <w:proofErr w:type="spellEnd"/>
      <w:r>
        <w:rPr>
          <w:rStyle w:val="fliestextfett1"/>
        </w:rPr>
        <w:t xml:space="preserve">: </w:t>
      </w:r>
      <w:r>
        <w:t xml:space="preserve">mindestens 1 Stück bei einem höchst zulässigen Gesamtgewicht über 3500 kg </w:t>
      </w:r>
    </w:p>
    <w:p w:rsidR="007F62DE" w:rsidRDefault="007F62DE" w:rsidP="007F62DE">
      <w:pPr>
        <w:pStyle w:val="fliestext"/>
      </w:pPr>
      <w:r>
        <w:lastRenderedPageBreak/>
        <w:br/>
      </w:r>
      <w:r>
        <w:rPr>
          <w:rStyle w:val="uegalerie2"/>
        </w:rPr>
        <w:t>Personenbeförderung auf dem Traktor</w:t>
      </w:r>
    </w:p>
    <w:p w:rsidR="007F62DE" w:rsidRDefault="007F62DE" w:rsidP="007F62DE">
      <w:pPr>
        <w:pStyle w:val="fliestext"/>
      </w:pPr>
      <w:r>
        <w:t xml:space="preserve">Grundsätzlich dürfen nur so viele Personen befördert werden, als im Zulassungsschein angegebene Sitzplätze vorhanden sind. </w:t>
      </w:r>
      <w:r>
        <w:rPr>
          <w:rStyle w:val="fliestextfett1"/>
        </w:rPr>
        <w:t xml:space="preserve">Achtung: </w:t>
      </w:r>
      <w:r>
        <w:t>Kinder unter 5 Jahren dürfen generell nicht mitgenommen werden. Kinder zwischen 5 und 12 Jahren dürfen nur innerhalb einer geschlossenen Fahrerkabine mitgenommen werden.</w:t>
      </w:r>
    </w:p>
    <w:p w:rsidR="007F62DE" w:rsidRDefault="007F62DE" w:rsidP="007F62DE">
      <w:pPr>
        <w:pStyle w:val="StandardWeb"/>
        <w:spacing w:line="450" w:lineRule="atLeast"/>
        <w:rPr>
          <w:rFonts w:ascii="Arial" w:hAnsi="Arial" w:cs="Arial"/>
          <w:b/>
          <w:bCs/>
          <w:color w:val="334980"/>
          <w:sz w:val="33"/>
          <w:szCs w:val="33"/>
        </w:rPr>
      </w:pPr>
      <w:r>
        <w:rPr>
          <w:rStyle w:val="fliestextfett1"/>
        </w:rPr>
        <w:t>Personenbeförderung auf dem Anhänger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fliestext1"/>
        </w:rPr>
        <w:t>Mit nicht zum Verkehr zugelassenen Anhängern dürfen nur maximal 8 Personen befördert werden, wenn eine Geschwindigkeit von 10 km/h nicht überschritten wird. Der Transport von Personen auf Einachsanhängern ist generell verboten.</w:t>
      </w:r>
    </w:p>
    <w:p w:rsidR="007F62DE" w:rsidRDefault="007F62DE" w:rsidP="007F62DE">
      <w:pPr>
        <w:pStyle w:val="fliestext"/>
      </w:pPr>
      <w:r>
        <w:rPr>
          <w:rStyle w:val="fliestextfett1"/>
        </w:rPr>
        <w:t>Bestimmungen für Traktoranhänger</w:t>
      </w:r>
      <w:r>
        <w:br/>
        <w:t>Es gibt sogenannte nicht zum Verkehr zugelassene ungebremste Anhänger, hier liegt die Höchstgeschwindigkeit bei 10 km/h. Bei zweiradgebremsten Traktoren darf der ungebremste Anhänger maximal das doppelte Eigengewicht der Zugmaschine aufweisen. Bei allradgebremsten Traktoren darf der ungebremste Anhänger maximal das 3-fache Eigengewicht der Zugmaschine aufweisen. Im allergünstigsten Fall darf dieser Anhänger maximal 6 Tonnen betragen.</w:t>
      </w:r>
    </w:p>
    <w:p w:rsidR="007F62DE" w:rsidRDefault="007F62DE" w:rsidP="007F62DE">
      <w:pPr>
        <w:pStyle w:val="fliestext"/>
      </w:pPr>
      <w:r>
        <w:t>Es gibt sogenannte nicht zum Verkehr zugelassene jedoch gebremste Anhänger, hier liegt die Höchstgeschwindigkeit bei 25 km/h. Diese Anhänger dürfen mit einer Achse maximal 10 Tonnen aufweisen und mit 2 oder mehr Achsen maximal 18 Tonnen.</w:t>
      </w:r>
    </w:p>
    <w:p w:rsidR="007F62DE" w:rsidRDefault="007F62DE" w:rsidP="007F62DE">
      <w:pPr>
        <w:pStyle w:val="fliestext"/>
      </w:pPr>
      <w:r>
        <w:t>Auflaufgebremste Anhänger dürfen ein Gesamtgewicht von höchstens 3500 kg aufweisen.</w:t>
      </w:r>
    </w:p>
    <w:p w:rsidR="007F62DE" w:rsidRDefault="007F62DE" w:rsidP="007F62DE">
      <w:pPr>
        <w:pStyle w:val="uegalerie"/>
      </w:pPr>
      <w:r>
        <w:t>Sonstige gesetzliche Bestimmungen:</w:t>
      </w:r>
    </w:p>
    <w:p w:rsidR="007F62DE" w:rsidRDefault="007F62DE" w:rsidP="007F62DE">
      <w:pPr>
        <w:pStyle w:val="fliestextfett"/>
      </w:pPr>
      <w:r>
        <w:t>Mindestprofiltiefe der Reifen:</w:t>
      </w:r>
      <w:r>
        <w:br/>
        <w:t xml:space="preserve">Traktoren bis 25 km/h: </w:t>
      </w:r>
      <w:r>
        <w:rPr>
          <w:rStyle w:val="fliestext1"/>
          <w:b w:val="0"/>
          <w:bCs w:val="0"/>
        </w:rPr>
        <w:t>Keine Mindestprofiltiefe vorgeschrieben</w:t>
      </w:r>
      <w:r>
        <w:br/>
        <w:t>Traktoren über 25 km/h:</w:t>
      </w:r>
      <w:r>
        <w:rPr>
          <w:rStyle w:val="fliestext1"/>
          <w:b w:val="0"/>
          <w:bCs w:val="0"/>
        </w:rPr>
        <w:t xml:space="preserve"> Mindestprofiltiefe 1,6 mm</w:t>
      </w:r>
      <w:r>
        <w:br/>
        <w:t>Traktoren über 3,5 t:</w:t>
      </w:r>
      <w:r>
        <w:rPr>
          <w:rStyle w:val="fliestext1"/>
          <w:b w:val="0"/>
          <w:bCs w:val="0"/>
        </w:rPr>
        <w:t xml:space="preserve"> Mindestprofiltiefe 2 mm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t>Blinker</w:t>
      </w:r>
      <w:r>
        <w:rPr>
          <w:rStyle w:val="fliestext1"/>
          <w:b w:val="0"/>
          <w:bCs w:val="0"/>
        </w:rPr>
        <w:t xml:space="preserve"> sind erst ab dem Zulassungsjahr 1968 vorgeschrieben.</w:t>
      </w:r>
      <w:r>
        <w:br/>
        <w:t xml:space="preserve">Überschlagschutz </w:t>
      </w:r>
      <w:r>
        <w:rPr>
          <w:rStyle w:val="fliestext1"/>
          <w:b w:val="0"/>
          <w:bCs w:val="0"/>
        </w:rPr>
        <w:t>ist erst ab dem Zulassungsjahr 1965 vorgeschrieben.</w:t>
      </w:r>
      <w:r>
        <w:br/>
        <w:t xml:space="preserve">Weiße reflektierende Fläche </w:t>
      </w:r>
      <w:r>
        <w:rPr>
          <w:rStyle w:val="fliestext1"/>
          <w:b w:val="0"/>
          <w:bCs w:val="0"/>
        </w:rPr>
        <w:t>vorne ist ab dem Zulassungsjahr 1993 vorgeschrieben.</w:t>
      </w:r>
      <w:r>
        <w:br/>
        <w:t xml:space="preserve">Warnblinkanlage </w:t>
      </w:r>
      <w:r>
        <w:rPr>
          <w:rStyle w:val="fliestext1"/>
          <w:b w:val="0"/>
          <w:bCs w:val="0"/>
        </w:rPr>
        <w:t>ist erst ab dem Zulassungsjahr 1977 vorgeschrieben.</w:t>
      </w:r>
      <w:r>
        <w:br/>
      </w:r>
      <w:r>
        <w:br/>
        <w:t xml:space="preserve">Für bereits typisierte Traktoren besteht keine </w:t>
      </w:r>
      <w:proofErr w:type="spellStart"/>
      <w:r>
        <w:t>Nachrüstepflicht</w:t>
      </w:r>
      <w:proofErr w:type="spellEnd"/>
      <w:r>
        <w:t>, wenn vorher genannte Ausrüstungsgegenstände nicht vorhanden sind.</w:t>
      </w:r>
    </w:p>
    <w:p w:rsidR="007F62DE" w:rsidRDefault="007F62DE" w:rsidP="007F62DE">
      <w:pPr>
        <w:pStyle w:val="fliestext"/>
      </w:pPr>
      <w:r>
        <w:t>Wird das amtliche Kennzeichen durch Anbaugeräte oder Ähnlichem verdeckt, gibt es seit 2007 ein rotes Kennzeichen, welches zusätzlich anzubringen ist. Erhältlich bei der Zulassungsstelle (Kosten rund € 10,-- inkl. Neuem Zulassungsschein).</w:t>
      </w:r>
    </w:p>
    <w:p w:rsidR="007F62DE" w:rsidRDefault="007F62DE" w:rsidP="007F62DE">
      <w:pPr>
        <w:pStyle w:val="fliestext"/>
      </w:pPr>
      <w:r>
        <w:t>© Neudörfler Traktor Freunde</w:t>
      </w:r>
    </w:p>
    <w:p w:rsidR="0003037D" w:rsidRDefault="0003037D">
      <w:bookmarkStart w:id="0" w:name="_GoBack"/>
      <w:bookmarkEnd w:id="0"/>
    </w:p>
    <w:sectPr w:rsidR="00030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E"/>
    <w:rsid w:val="0003037D"/>
    <w:rsid w:val="007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galerie">
    <w:name w:val="ue_galerie"/>
    <w:basedOn w:val="Standard"/>
    <w:rsid w:val="007F62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999999"/>
      <w:sz w:val="23"/>
      <w:szCs w:val="23"/>
      <w:lang w:eastAsia="de-DE"/>
    </w:rPr>
  </w:style>
  <w:style w:type="paragraph" w:customStyle="1" w:styleId="fliestext">
    <w:name w:val="fliestext"/>
    <w:basedOn w:val="Standard"/>
    <w:rsid w:val="007F62DE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666666"/>
      <w:sz w:val="18"/>
      <w:szCs w:val="18"/>
      <w:lang w:eastAsia="de-DE"/>
    </w:rPr>
  </w:style>
  <w:style w:type="paragraph" w:customStyle="1" w:styleId="fliestextfett">
    <w:name w:val="fliestextfett"/>
    <w:basedOn w:val="Standard"/>
    <w:rsid w:val="007F62DE"/>
    <w:pPr>
      <w:spacing w:before="100" w:beforeAutospacing="1" w:after="100" w:afterAutospacing="1" w:line="27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teruebereschrift1">
    <w:name w:val="unteruebereschrift1"/>
    <w:basedOn w:val="Absatz-Standardschriftart"/>
    <w:rsid w:val="007F62DE"/>
    <w:rPr>
      <w:rFonts w:ascii="Arial" w:hAnsi="Arial" w:cs="Arial" w:hint="default"/>
      <w:b/>
      <w:bCs/>
      <w:strike w:val="0"/>
      <w:dstrike w:val="0"/>
      <w:color w:val="999999"/>
      <w:sz w:val="27"/>
      <w:szCs w:val="27"/>
      <w:u w:val="none"/>
      <w:effect w:val="none"/>
    </w:rPr>
  </w:style>
  <w:style w:type="character" w:customStyle="1" w:styleId="fliestextfett1">
    <w:name w:val="fliestextfett1"/>
    <w:basedOn w:val="Absatz-Standardschriftart"/>
    <w:rsid w:val="007F62DE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fliestext1">
    <w:name w:val="fliestext1"/>
    <w:basedOn w:val="Absatz-Standardschriftart"/>
    <w:rsid w:val="007F62DE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uegalerie2">
    <w:name w:val="ue_galerie2"/>
    <w:basedOn w:val="Absatz-Standardschriftart"/>
    <w:rsid w:val="007F62DE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999999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galerie">
    <w:name w:val="ue_galerie"/>
    <w:basedOn w:val="Standard"/>
    <w:rsid w:val="007F62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999999"/>
      <w:sz w:val="23"/>
      <w:szCs w:val="23"/>
      <w:lang w:eastAsia="de-DE"/>
    </w:rPr>
  </w:style>
  <w:style w:type="paragraph" w:customStyle="1" w:styleId="fliestext">
    <w:name w:val="fliestext"/>
    <w:basedOn w:val="Standard"/>
    <w:rsid w:val="007F62DE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666666"/>
      <w:sz w:val="18"/>
      <w:szCs w:val="18"/>
      <w:lang w:eastAsia="de-DE"/>
    </w:rPr>
  </w:style>
  <w:style w:type="paragraph" w:customStyle="1" w:styleId="fliestextfett">
    <w:name w:val="fliestextfett"/>
    <w:basedOn w:val="Standard"/>
    <w:rsid w:val="007F62DE"/>
    <w:pPr>
      <w:spacing w:before="100" w:beforeAutospacing="1" w:after="100" w:afterAutospacing="1" w:line="27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teruebereschrift1">
    <w:name w:val="unteruebereschrift1"/>
    <w:basedOn w:val="Absatz-Standardschriftart"/>
    <w:rsid w:val="007F62DE"/>
    <w:rPr>
      <w:rFonts w:ascii="Arial" w:hAnsi="Arial" w:cs="Arial" w:hint="default"/>
      <w:b/>
      <w:bCs/>
      <w:strike w:val="0"/>
      <w:dstrike w:val="0"/>
      <w:color w:val="999999"/>
      <w:sz w:val="27"/>
      <w:szCs w:val="27"/>
      <w:u w:val="none"/>
      <w:effect w:val="none"/>
    </w:rPr>
  </w:style>
  <w:style w:type="character" w:customStyle="1" w:styleId="fliestextfett1">
    <w:name w:val="fliestextfett1"/>
    <w:basedOn w:val="Absatz-Standardschriftart"/>
    <w:rsid w:val="007F62DE"/>
    <w:rPr>
      <w:rFonts w:ascii="Arial" w:hAnsi="Arial" w:cs="Arial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fliestext1">
    <w:name w:val="fliestext1"/>
    <w:basedOn w:val="Absatz-Standardschriftart"/>
    <w:rsid w:val="007F62DE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uegalerie2">
    <w:name w:val="ue_galerie2"/>
    <w:basedOn w:val="Absatz-Standardschriftart"/>
    <w:rsid w:val="007F62DE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999999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schleinzer</dc:creator>
  <cp:lastModifiedBy>schleinzer</cp:lastModifiedBy>
  <cp:revision>1</cp:revision>
  <dcterms:created xsi:type="dcterms:W3CDTF">2018-09-20T07:40:00Z</dcterms:created>
  <dcterms:modified xsi:type="dcterms:W3CDTF">2018-09-20T07:41:00Z</dcterms:modified>
</cp:coreProperties>
</file>